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E62CA" w14:textId="706FAC19" w:rsidR="00360C7A" w:rsidRDefault="00461283">
      <w:pPr>
        <w:spacing w:after="60"/>
        <w:jc w:val="center"/>
        <w:rPr>
          <w:b/>
          <w:color w:val="000000"/>
          <w:sz w:val="28"/>
          <w:lang w:val="es-ES"/>
        </w:rPr>
      </w:pPr>
      <w:r>
        <w:rPr>
          <w:b/>
          <w:noProof/>
          <w:color w:val="000000"/>
          <w:sz w:val="28"/>
          <w:lang w:val="es-ES"/>
        </w:rPr>
        <w:drawing>
          <wp:anchor distT="0" distB="0" distL="0" distR="0" simplePos="0" relativeHeight="2" behindDoc="0" locked="0" layoutInCell="0" allowOverlap="1" wp14:anchorId="38E5A437" wp14:editId="2FBE6B59">
            <wp:simplePos x="0" y="0"/>
            <wp:positionH relativeFrom="column">
              <wp:posOffset>-116840</wp:posOffset>
            </wp:positionH>
            <wp:positionV relativeFrom="paragraph">
              <wp:posOffset>281305</wp:posOffset>
            </wp:positionV>
            <wp:extent cx="1962785" cy="716280"/>
            <wp:effectExtent l="0" t="0" r="0" b="7620"/>
            <wp:wrapSquare wrapText="largest"/>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962785" cy="716280"/>
                    </a:xfrm>
                    <a:prstGeom prst="rect">
                      <a:avLst/>
                    </a:prstGeom>
                  </pic:spPr>
                </pic:pic>
              </a:graphicData>
            </a:graphic>
            <wp14:sizeRelV relativeFrom="margin">
              <wp14:pctHeight>0</wp14:pctHeight>
            </wp14:sizeRelV>
          </wp:anchor>
        </w:drawing>
      </w:r>
    </w:p>
    <w:p w14:paraId="4680C1D7" w14:textId="1F3C8965" w:rsidR="00360C7A" w:rsidRDefault="00360C7A">
      <w:pPr>
        <w:spacing w:after="60"/>
        <w:jc w:val="center"/>
        <w:rPr>
          <w:b/>
          <w:color w:val="000000"/>
          <w:sz w:val="28"/>
          <w:lang w:val="es-ES"/>
        </w:rPr>
      </w:pPr>
    </w:p>
    <w:p w14:paraId="54992281" w14:textId="77777777" w:rsidR="00360C7A" w:rsidRDefault="00360C7A">
      <w:pPr>
        <w:spacing w:after="60"/>
        <w:jc w:val="center"/>
        <w:rPr>
          <w:lang w:val="es-ES"/>
        </w:rPr>
      </w:pPr>
    </w:p>
    <w:p w14:paraId="11CDA10F" w14:textId="77777777" w:rsidR="00360C7A" w:rsidRDefault="00360C7A">
      <w:pPr>
        <w:spacing w:after="60"/>
        <w:jc w:val="center"/>
        <w:rPr>
          <w:lang w:val="es-ES"/>
        </w:rPr>
      </w:pPr>
    </w:p>
    <w:p w14:paraId="18A86909" w14:textId="77777777" w:rsidR="00360C7A" w:rsidRDefault="00360C7A">
      <w:pPr>
        <w:spacing w:after="60"/>
        <w:jc w:val="center"/>
        <w:rPr>
          <w:lang w:val="es-ES"/>
        </w:rPr>
      </w:pPr>
    </w:p>
    <w:p w14:paraId="0FD234AC" w14:textId="77777777" w:rsidR="00360C7A" w:rsidRDefault="00360C7A">
      <w:pPr>
        <w:spacing w:after="60"/>
        <w:jc w:val="center"/>
        <w:rPr>
          <w:lang w:val="es-ES"/>
        </w:rPr>
      </w:pPr>
    </w:p>
    <w:p w14:paraId="0E3B5905" w14:textId="77777777" w:rsidR="00360C7A" w:rsidRDefault="00000000">
      <w:pPr>
        <w:spacing w:after="60"/>
        <w:jc w:val="center"/>
        <w:rPr>
          <w:lang w:val="es-ES"/>
        </w:rPr>
      </w:pPr>
      <w:r>
        <w:rPr>
          <w:b/>
          <w:color w:val="000000"/>
          <w:sz w:val="28"/>
          <w:lang w:val="es-ES"/>
        </w:rPr>
        <w:t>DOCUMENTO DE CESIÓN GRATUITA Y AUTORIZACIÓN</w:t>
      </w:r>
    </w:p>
    <w:p w14:paraId="15D2C094" w14:textId="77777777" w:rsidR="00360C7A" w:rsidRDefault="00000000">
      <w:pPr>
        <w:spacing w:after="200"/>
        <w:jc w:val="center"/>
        <w:rPr>
          <w:lang w:val="es-ES"/>
        </w:rPr>
      </w:pPr>
      <w:r>
        <w:rPr>
          <w:b/>
          <w:color w:val="444444"/>
          <w:sz w:val="22"/>
          <w:lang w:val="es-ES"/>
        </w:rPr>
        <w:t>Corta y extracción de madera quemada en parcela privada a través de SOMACYL</w:t>
      </w:r>
    </w:p>
    <w:p w14:paraId="5132A43D" w14:textId="77777777" w:rsidR="00360C7A" w:rsidRDefault="00000000">
      <w:r>
        <w:rPr>
          <w:b/>
          <w:color w:val="000000"/>
          <w:sz w:val="21"/>
        </w:rPr>
        <w:t>DATOS DEL TITULAR O REPRESENTANTE</w:t>
      </w:r>
    </w:p>
    <w:tbl>
      <w:tblPr>
        <w:tblStyle w:val="Tablaconcuadrcula"/>
        <w:tblW w:w="9360" w:type="dxa"/>
        <w:tblInd w:w="132" w:type="dxa"/>
        <w:tblLayout w:type="fixed"/>
        <w:tblCellMar>
          <w:top w:w="100" w:type="dxa"/>
          <w:left w:w="120" w:type="dxa"/>
          <w:bottom w:w="100" w:type="dxa"/>
          <w:right w:w="120" w:type="dxa"/>
        </w:tblCellMar>
        <w:tblLook w:val="04A0" w:firstRow="1" w:lastRow="0" w:firstColumn="1" w:lastColumn="0" w:noHBand="0" w:noVBand="1"/>
      </w:tblPr>
      <w:tblGrid>
        <w:gridCol w:w="4681"/>
        <w:gridCol w:w="4679"/>
      </w:tblGrid>
      <w:tr w:rsidR="00360C7A" w14:paraId="4C2959EC" w14:textId="77777777">
        <w:tc>
          <w:tcPr>
            <w:tcW w:w="4680" w:type="dxa"/>
          </w:tcPr>
          <w:p w14:paraId="1ED39406" w14:textId="77777777" w:rsidR="00360C7A" w:rsidRDefault="00000000">
            <w:pPr>
              <w:spacing w:after="180"/>
              <w:rPr>
                <w:lang w:val="es-ES"/>
              </w:rPr>
            </w:pPr>
            <w:r>
              <w:rPr>
                <w:rFonts w:eastAsia="MS Mincho"/>
                <w:b/>
                <w:color w:val="555555"/>
                <w:sz w:val="17"/>
                <w:lang w:val="es-ES"/>
              </w:rPr>
              <w:t>Nombre y apellidos / Razón social:</w:t>
            </w:r>
            <w:r>
              <w:rPr>
                <w:rFonts w:eastAsia="MS Mincho"/>
                <w:b/>
                <w:color w:val="555555"/>
                <w:sz w:val="17"/>
                <w:lang w:val="es-ES"/>
              </w:rPr>
              <w:br/>
            </w:r>
          </w:p>
        </w:tc>
        <w:tc>
          <w:tcPr>
            <w:tcW w:w="4679" w:type="dxa"/>
          </w:tcPr>
          <w:p w14:paraId="35E2782E" w14:textId="77777777" w:rsidR="00360C7A" w:rsidRDefault="00000000">
            <w:pPr>
              <w:spacing w:after="180"/>
              <w:rPr>
                <w:rFonts w:eastAsia="MS Mincho"/>
              </w:rPr>
            </w:pPr>
            <w:r>
              <w:rPr>
                <w:rFonts w:eastAsia="MS Mincho"/>
                <w:b/>
                <w:color w:val="555555"/>
                <w:sz w:val="17"/>
              </w:rPr>
              <w:t>DNI/NIF/CIF:</w:t>
            </w:r>
            <w:r>
              <w:rPr>
                <w:rFonts w:eastAsia="MS Mincho"/>
                <w:b/>
                <w:color w:val="555555"/>
                <w:sz w:val="17"/>
              </w:rPr>
              <w:br/>
            </w:r>
          </w:p>
        </w:tc>
      </w:tr>
      <w:tr w:rsidR="00360C7A" w14:paraId="253B2D7B" w14:textId="77777777">
        <w:tc>
          <w:tcPr>
            <w:tcW w:w="4680" w:type="dxa"/>
          </w:tcPr>
          <w:p w14:paraId="696B8B13" w14:textId="77777777" w:rsidR="00360C7A" w:rsidRDefault="00000000">
            <w:pPr>
              <w:spacing w:after="180"/>
              <w:rPr>
                <w:rFonts w:eastAsia="MS Mincho"/>
              </w:rPr>
            </w:pPr>
            <w:proofErr w:type="spellStart"/>
            <w:r>
              <w:rPr>
                <w:rFonts w:eastAsia="MS Mincho"/>
                <w:b/>
                <w:color w:val="555555"/>
                <w:sz w:val="17"/>
              </w:rPr>
              <w:t>Domicilio</w:t>
            </w:r>
            <w:proofErr w:type="spellEnd"/>
            <w:r>
              <w:rPr>
                <w:rFonts w:eastAsia="MS Mincho"/>
                <w:b/>
                <w:color w:val="555555"/>
                <w:sz w:val="17"/>
              </w:rPr>
              <w:t>:</w:t>
            </w:r>
            <w:r>
              <w:rPr>
                <w:rFonts w:eastAsia="MS Mincho"/>
                <w:b/>
                <w:color w:val="555555"/>
                <w:sz w:val="17"/>
              </w:rPr>
              <w:br/>
            </w:r>
          </w:p>
        </w:tc>
        <w:tc>
          <w:tcPr>
            <w:tcW w:w="4679" w:type="dxa"/>
          </w:tcPr>
          <w:p w14:paraId="5DC337A9" w14:textId="77777777" w:rsidR="00360C7A" w:rsidRDefault="00000000">
            <w:pPr>
              <w:spacing w:after="180"/>
              <w:rPr>
                <w:rFonts w:eastAsia="MS Mincho"/>
              </w:rPr>
            </w:pPr>
            <w:r>
              <w:rPr>
                <w:rFonts w:eastAsia="MS Mincho"/>
                <w:b/>
                <w:color w:val="555555"/>
                <w:sz w:val="17"/>
              </w:rPr>
              <w:t xml:space="preserve">Municipio y </w:t>
            </w:r>
            <w:proofErr w:type="spellStart"/>
            <w:r>
              <w:rPr>
                <w:rFonts w:eastAsia="MS Mincho"/>
                <w:b/>
                <w:color w:val="555555"/>
                <w:sz w:val="17"/>
              </w:rPr>
              <w:t>código</w:t>
            </w:r>
            <w:proofErr w:type="spellEnd"/>
            <w:r>
              <w:rPr>
                <w:rFonts w:eastAsia="MS Mincho"/>
                <w:b/>
                <w:color w:val="555555"/>
                <w:sz w:val="17"/>
              </w:rPr>
              <w:t xml:space="preserve"> postal:</w:t>
            </w:r>
            <w:r>
              <w:rPr>
                <w:rFonts w:eastAsia="MS Mincho"/>
                <w:b/>
                <w:color w:val="555555"/>
                <w:sz w:val="17"/>
              </w:rPr>
              <w:br/>
            </w:r>
          </w:p>
        </w:tc>
      </w:tr>
      <w:tr w:rsidR="00360C7A" w14:paraId="2815D2F8" w14:textId="77777777">
        <w:tc>
          <w:tcPr>
            <w:tcW w:w="4680" w:type="dxa"/>
          </w:tcPr>
          <w:p w14:paraId="6A4C8E6A" w14:textId="77777777" w:rsidR="00360C7A" w:rsidRDefault="00000000">
            <w:pPr>
              <w:spacing w:after="180"/>
              <w:rPr>
                <w:rFonts w:eastAsia="MS Mincho"/>
              </w:rPr>
            </w:pPr>
            <w:proofErr w:type="spellStart"/>
            <w:r>
              <w:rPr>
                <w:rFonts w:eastAsia="MS Mincho"/>
                <w:b/>
                <w:color w:val="555555"/>
                <w:sz w:val="17"/>
              </w:rPr>
              <w:t>Teléfono</w:t>
            </w:r>
            <w:proofErr w:type="spellEnd"/>
            <w:r>
              <w:rPr>
                <w:rFonts w:eastAsia="MS Mincho"/>
                <w:b/>
                <w:color w:val="555555"/>
                <w:sz w:val="17"/>
              </w:rPr>
              <w:t>:</w:t>
            </w:r>
            <w:r>
              <w:rPr>
                <w:rFonts w:eastAsia="MS Mincho"/>
                <w:b/>
                <w:color w:val="555555"/>
                <w:sz w:val="17"/>
              </w:rPr>
              <w:br/>
            </w:r>
          </w:p>
        </w:tc>
        <w:tc>
          <w:tcPr>
            <w:tcW w:w="4679" w:type="dxa"/>
          </w:tcPr>
          <w:p w14:paraId="16006455" w14:textId="77777777" w:rsidR="00360C7A" w:rsidRDefault="00000000">
            <w:pPr>
              <w:spacing w:after="180"/>
              <w:rPr>
                <w:rFonts w:eastAsia="MS Mincho"/>
              </w:rPr>
            </w:pPr>
            <w:r>
              <w:rPr>
                <w:rFonts w:eastAsia="MS Mincho"/>
                <w:b/>
                <w:color w:val="555555"/>
                <w:sz w:val="17"/>
              </w:rPr>
              <w:t xml:space="preserve">Correo </w:t>
            </w:r>
            <w:proofErr w:type="spellStart"/>
            <w:r>
              <w:rPr>
                <w:rFonts w:eastAsia="MS Mincho"/>
                <w:b/>
                <w:color w:val="555555"/>
                <w:sz w:val="17"/>
              </w:rPr>
              <w:t>electrónico</w:t>
            </w:r>
            <w:proofErr w:type="spellEnd"/>
            <w:r>
              <w:rPr>
                <w:rFonts w:eastAsia="MS Mincho"/>
                <w:b/>
                <w:color w:val="555555"/>
                <w:sz w:val="17"/>
              </w:rPr>
              <w:t>:</w:t>
            </w:r>
            <w:r>
              <w:rPr>
                <w:rFonts w:eastAsia="MS Mincho"/>
                <w:b/>
                <w:color w:val="555555"/>
                <w:sz w:val="17"/>
              </w:rPr>
              <w:br/>
            </w:r>
          </w:p>
        </w:tc>
      </w:tr>
      <w:tr w:rsidR="00360C7A" w14:paraId="3E2340EB" w14:textId="77777777">
        <w:tc>
          <w:tcPr>
            <w:tcW w:w="4680" w:type="dxa"/>
          </w:tcPr>
          <w:p w14:paraId="684B2F82" w14:textId="77777777" w:rsidR="00360C7A" w:rsidRDefault="00000000">
            <w:pPr>
              <w:spacing w:after="180"/>
              <w:rPr>
                <w:lang w:val="es-ES"/>
              </w:rPr>
            </w:pPr>
            <w:r>
              <w:rPr>
                <w:rFonts w:eastAsia="MS Mincho"/>
                <w:b/>
                <w:color w:val="555555"/>
                <w:sz w:val="17"/>
                <w:lang w:val="es-ES"/>
              </w:rPr>
              <w:t>En su caso, representación que acredita:</w:t>
            </w:r>
            <w:r>
              <w:rPr>
                <w:rFonts w:eastAsia="MS Mincho"/>
                <w:b/>
                <w:color w:val="555555"/>
                <w:sz w:val="17"/>
                <w:lang w:val="es-ES"/>
              </w:rPr>
              <w:br/>
            </w:r>
          </w:p>
        </w:tc>
        <w:tc>
          <w:tcPr>
            <w:tcW w:w="4679" w:type="dxa"/>
          </w:tcPr>
          <w:p w14:paraId="276A9001" w14:textId="77777777" w:rsidR="00360C7A" w:rsidRDefault="00000000">
            <w:pPr>
              <w:spacing w:after="180"/>
              <w:rPr>
                <w:rFonts w:eastAsia="MS Mincho"/>
              </w:rPr>
            </w:pPr>
            <w:proofErr w:type="spellStart"/>
            <w:r>
              <w:rPr>
                <w:rFonts w:eastAsia="MS Mincho"/>
                <w:b/>
                <w:color w:val="555555"/>
                <w:sz w:val="17"/>
              </w:rPr>
              <w:t>Referencia</w:t>
            </w:r>
            <w:proofErr w:type="spellEnd"/>
            <w:r>
              <w:rPr>
                <w:rFonts w:eastAsia="MS Mincho"/>
                <w:b/>
                <w:color w:val="555555"/>
                <w:sz w:val="17"/>
              </w:rPr>
              <w:t xml:space="preserve"> </w:t>
            </w:r>
            <w:proofErr w:type="spellStart"/>
            <w:r>
              <w:rPr>
                <w:rFonts w:eastAsia="MS Mincho"/>
                <w:b/>
                <w:color w:val="555555"/>
                <w:sz w:val="17"/>
              </w:rPr>
              <w:t>catastral</w:t>
            </w:r>
            <w:proofErr w:type="spellEnd"/>
            <w:r>
              <w:rPr>
                <w:rFonts w:eastAsia="MS Mincho"/>
                <w:b/>
                <w:color w:val="555555"/>
                <w:sz w:val="17"/>
              </w:rPr>
              <w:t xml:space="preserve"> (</w:t>
            </w:r>
            <w:proofErr w:type="spellStart"/>
            <w:r>
              <w:rPr>
                <w:rFonts w:eastAsia="MS Mincho"/>
                <w:b/>
                <w:color w:val="555555"/>
                <w:sz w:val="17"/>
              </w:rPr>
              <w:t>si</w:t>
            </w:r>
            <w:proofErr w:type="spellEnd"/>
            <w:r>
              <w:rPr>
                <w:rFonts w:eastAsia="MS Mincho"/>
                <w:b/>
                <w:color w:val="555555"/>
                <w:sz w:val="17"/>
              </w:rPr>
              <w:t xml:space="preserve"> se </w:t>
            </w:r>
            <w:proofErr w:type="spellStart"/>
            <w:r>
              <w:rPr>
                <w:rFonts w:eastAsia="MS Mincho"/>
                <w:b/>
                <w:color w:val="555555"/>
                <w:sz w:val="17"/>
              </w:rPr>
              <w:t>conoce</w:t>
            </w:r>
            <w:proofErr w:type="spellEnd"/>
            <w:r>
              <w:rPr>
                <w:rFonts w:eastAsia="MS Mincho"/>
                <w:b/>
                <w:color w:val="555555"/>
                <w:sz w:val="17"/>
              </w:rPr>
              <w:t>):</w:t>
            </w:r>
          </w:p>
        </w:tc>
      </w:tr>
    </w:tbl>
    <w:p w14:paraId="697E46F1" w14:textId="77777777" w:rsidR="00360C7A" w:rsidRDefault="00000000">
      <w:pPr>
        <w:spacing w:before="160"/>
      </w:pPr>
      <w:r>
        <w:rPr>
          <w:b/>
          <w:color w:val="000000"/>
          <w:sz w:val="21"/>
        </w:rPr>
        <w:t>IDENTIFICACIÓN DE LA PARCELA</w:t>
      </w:r>
    </w:p>
    <w:tbl>
      <w:tblPr>
        <w:tblStyle w:val="Tablaconcuadrcula"/>
        <w:tblW w:w="9360" w:type="dxa"/>
        <w:tblInd w:w="132" w:type="dxa"/>
        <w:tblLayout w:type="fixed"/>
        <w:tblCellMar>
          <w:top w:w="100" w:type="dxa"/>
          <w:left w:w="120" w:type="dxa"/>
          <w:bottom w:w="100" w:type="dxa"/>
          <w:right w:w="120" w:type="dxa"/>
        </w:tblCellMar>
        <w:tblLook w:val="04A0" w:firstRow="1" w:lastRow="0" w:firstColumn="1" w:lastColumn="0" w:noHBand="0" w:noVBand="1"/>
      </w:tblPr>
      <w:tblGrid>
        <w:gridCol w:w="3120"/>
        <w:gridCol w:w="3120"/>
        <w:gridCol w:w="3120"/>
      </w:tblGrid>
      <w:tr w:rsidR="00360C7A" w14:paraId="58CE143B" w14:textId="77777777">
        <w:tc>
          <w:tcPr>
            <w:tcW w:w="3120" w:type="dxa"/>
          </w:tcPr>
          <w:p w14:paraId="2C748802" w14:textId="77777777" w:rsidR="00360C7A" w:rsidRDefault="00000000">
            <w:pPr>
              <w:spacing w:after="160"/>
              <w:rPr>
                <w:lang w:val="es-ES"/>
              </w:rPr>
            </w:pPr>
            <w:r>
              <w:rPr>
                <w:rFonts w:eastAsia="MS Mincho"/>
                <w:b/>
                <w:color w:val="555555"/>
                <w:sz w:val="17"/>
                <w:lang w:val="es-ES"/>
              </w:rPr>
              <w:t>Municipio:</w:t>
            </w:r>
          </w:p>
        </w:tc>
        <w:tc>
          <w:tcPr>
            <w:tcW w:w="3120" w:type="dxa"/>
          </w:tcPr>
          <w:p w14:paraId="0D928341" w14:textId="77777777" w:rsidR="00360C7A" w:rsidRDefault="00000000">
            <w:pPr>
              <w:spacing w:after="160"/>
              <w:rPr>
                <w:rFonts w:eastAsia="MS Mincho"/>
              </w:rPr>
            </w:pPr>
            <w:proofErr w:type="spellStart"/>
            <w:r>
              <w:rPr>
                <w:rFonts w:eastAsia="MS Mincho"/>
                <w:b/>
                <w:color w:val="555555"/>
                <w:sz w:val="17"/>
              </w:rPr>
              <w:t>Polígono</w:t>
            </w:r>
            <w:proofErr w:type="spellEnd"/>
            <w:r>
              <w:rPr>
                <w:rFonts w:eastAsia="MS Mincho"/>
                <w:b/>
                <w:color w:val="555555"/>
                <w:sz w:val="17"/>
              </w:rPr>
              <w:t>:</w:t>
            </w:r>
            <w:r>
              <w:rPr>
                <w:rFonts w:eastAsia="MS Mincho"/>
                <w:b/>
                <w:color w:val="555555"/>
                <w:sz w:val="17"/>
              </w:rPr>
              <w:br/>
            </w:r>
          </w:p>
        </w:tc>
        <w:tc>
          <w:tcPr>
            <w:tcW w:w="3120" w:type="dxa"/>
          </w:tcPr>
          <w:p w14:paraId="48C215E0" w14:textId="77777777" w:rsidR="00360C7A" w:rsidRDefault="00000000">
            <w:pPr>
              <w:spacing w:after="160"/>
              <w:rPr>
                <w:rFonts w:eastAsia="MS Mincho"/>
              </w:rPr>
            </w:pPr>
            <w:proofErr w:type="spellStart"/>
            <w:r>
              <w:rPr>
                <w:rFonts w:eastAsia="MS Mincho"/>
                <w:b/>
                <w:color w:val="555555"/>
                <w:sz w:val="17"/>
              </w:rPr>
              <w:t>Parcela</w:t>
            </w:r>
            <w:proofErr w:type="spellEnd"/>
            <w:r>
              <w:rPr>
                <w:rFonts w:eastAsia="MS Mincho"/>
                <w:b/>
                <w:color w:val="555555"/>
                <w:sz w:val="17"/>
              </w:rPr>
              <w:t>:</w:t>
            </w:r>
            <w:r>
              <w:rPr>
                <w:rFonts w:eastAsia="MS Mincho"/>
                <w:b/>
                <w:color w:val="555555"/>
                <w:sz w:val="17"/>
              </w:rPr>
              <w:br/>
            </w:r>
          </w:p>
        </w:tc>
      </w:tr>
      <w:tr w:rsidR="00360C7A" w14:paraId="17106D29" w14:textId="77777777">
        <w:tc>
          <w:tcPr>
            <w:tcW w:w="3120" w:type="dxa"/>
          </w:tcPr>
          <w:p w14:paraId="74EAFDD0" w14:textId="77777777" w:rsidR="00360C7A" w:rsidRDefault="00000000">
            <w:pPr>
              <w:spacing w:after="160"/>
              <w:rPr>
                <w:rFonts w:eastAsia="MS Mincho"/>
              </w:rPr>
            </w:pPr>
            <w:proofErr w:type="spellStart"/>
            <w:r>
              <w:rPr>
                <w:rFonts w:eastAsia="MS Mincho"/>
                <w:b/>
                <w:color w:val="555555"/>
                <w:sz w:val="17"/>
              </w:rPr>
              <w:t>Paraje</w:t>
            </w:r>
            <w:proofErr w:type="spellEnd"/>
            <w:r>
              <w:rPr>
                <w:rFonts w:eastAsia="MS Mincho"/>
                <w:b/>
                <w:color w:val="555555"/>
                <w:sz w:val="17"/>
              </w:rPr>
              <w:t>:</w:t>
            </w:r>
            <w:r>
              <w:rPr>
                <w:rFonts w:eastAsia="MS Mincho"/>
                <w:b/>
                <w:color w:val="555555"/>
                <w:sz w:val="17"/>
              </w:rPr>
              <w:br/>
            </w:r>
          </w:p>
        </w:tc>
        <w:tc>
          <w:tcPr>
            <w:tcW w:w="3120" w:type="dxa"/>
          </w:tcPr>
          <w:p w14:paraId="7618015B" w14:textId="77777777" w:rsidR="00360C7A" w:rsidRDefault="00000000">
            <w:pPr>
              <w:spacing w:after="160"/>
              <w:rPr>
                <w:rFonts w:eastAsia="MS Mincho"/>
              </w:rPr>
            </w:pPr>
            <w:proofErr w:type="spellStart"/>
            <w:r>
              <w:rPr>
                <w:rFonts w:eastAsia="MS Mincho"/>
                <w:b/>
                <w:color w:val="555555"/>
                <w:sz w:val="17"/>
              </w:rPr>
              <w:t>Superficie</w:t>
            </w:r>
            <w:proofErr w:type="spellEnd"/>
            <w:r>
              <w:rPr>
                <w:rFonts w:eastAsia="MS Mincho"/>
                <w:b/>
                <w:color w:val="555555"/>
                <w:sz w:val="17"/>
              </w:rPr>
              <w:t xml:space="preserve"> </w:t>
            </w:r>
            <w:proofErr w:type="spellStart"/>
            <w:r>
              <w:rPr>
                <w:rFonts w:eastAsia="MS Mincho"/>
                <w:b/>
                <w:color w:val="555555"/>
                <w:sz w:val="17"/>
              </w:rPr>
              <w:t>aproximada</w:t>
            </w:r>
            <w:proofErr w:type="spellEnd"/>
            <w:r>
              <w:rPr>
                <w:rFonts w:eastAsia="MS Mincho"/>
                <w:b/>
                <w:color w:val="555555"/>
                <w:sz w:val="17"/>
              </w:rPr>
              <w:t xml:space="preserve"> </w:t>
            </w:r>
            <w:proofErr w:type="spellStart"/>
            <w:r>
              <w:rPr>
                <w:rFonts w:eastAsia="MS Mincho"/>
                <w:b/>
                <w:color w:val="555555"/>
                <w:sz w:val="17"/>
              </w:rPr>
              <w:t>afectada</w:t>
            </w:r>
            <w:proofErr w:type="spellEnd"/>
            <w:r>
              <w:rPr>
                <w:rFonts w:eastAsia="MS Mincho"/>
                <w:b/>
                <w:color w:val="555555"/>
                <w:sz w:val="17"/>
              </w:rPr>
              <w:t>:</w:t>
            </w:r>
            <w:r>
              <w:rPr>
                <w:rFonts w:eastAsia="MS Mincho"/>
                <w:b/>
                <w:color w:val="555555"/>
                <w:sz w:val="17"/>
              </w:rPr>
              <w:br/>
            </w:r>
          </w:p>
        </w:tc>
        <w:tc>
          <w:tcPr>
            <w:tcW w:w="3120" w:type="dxa"/>
          </w:tcPr>
          <w:p w14:paraId="11F8F660" w14:textId="77777777" w:rsidR="00360C7A" w:rsidRDefault="00000000">
            <w:pPr>
              <w:spacing w:after="160"/>
              <w:rPr>
                <w:rFonts w:eastAsia="MS Mincho"/>
              </w:rPr>
            </w:pPr>
            <w:proofErr w:type="spellStart"/>
            <w:r>
              <w:rPr>
                <w:rFonts w:eastAsia="MS Mincho"/>
                <w:b/>
                <w:color w:val="555555"/>
                <w:sz w:val="17"/>
              </w:rPr>
              <w:t>Otros</w:t>
            </w:r>
            <w:proofErr w:type="spellEnd"/>
            <w:r>
              <w:rPr>
                <w:rFonts w:eastAsia="MS Mincho"/>
                <w:b/>
                <w:color w:val="555555"/>
                <w:sz w:val="17"/>
              </w:rPr>
              <w:t xml:space="preserve"> </w:t>
            </w:r>
            <w:proofErr w:type="spellStart"/>
            <w:r>
              <w:rPr>
                <w:rFonts w:eastAsia="MS Mincho"/>
                <w:b/>
                <w:color w:val="555555"/>
                <w:sz w:val="17"/>
              </w:rPr>
              <w:t>datos</w:t>
            </w:r>
            <w:proofErr w:type="spellEnd"/>
            <w:r>
              <w:rPr>
                <w:rFonts w:eastAsia="MS Mincho"/>
                <w:b/>
                <w:color w:val="555555"/>
                <w:sz w:val="17"/>
              </w:rPr>
              <w:t xml:space="preserve"> de </w:t>
            </w:r>
            <w:proofErr w:type="spellStart"/>
            <w:r>
              <w:rPr>
                <w:rFonts w:eastAsia="MS Mincho"/>
                <w:b/>
                <w:color w:val="555555"/>
                <w:sz w:val="17"/>
              </w:rPr>
              <w:t>localización</w:t>
            </w:r>
            <w:proofErr w:type="spellEnd"/>
            <w:r>
              <w:rPr>
                <w:rFonts w:eastAsia="MS Mincho"/>
                <w:b/>
                <w:color w:val="555555"/>
                <w:sz w:val="17"/>
              </w:rPr>
              <w:t>:</w:t>
            </w:r>
            <w:r>
              <w:rPr>
                <w:rFonts w:eastAsia="MS Mincho"/>
                <w:b/>
                <w:color w:val="555555"/>
                <w:sz w:val="17"/>
              </w:rPr>
              <w:br/>
            </w:r>
          </w:p>
        </w:tc>
      </w:tr>
    </w:tbl>
    <w:p w14:paraId="6C387EC8" w14:textId="77777777" w:rsidR="00360C7A" w:rsidRDefault="00000000">
      <w:pPr>
        <w:spacing w:before="160" w:after="140"/>
        <w:jc w:val="both"/>
      </w:pPr>
      <w:r>
        <w:rPr>
          <w:b/>
          <w:color w:val="000000"/>
          <w:sz w:val="23"/>
        </w:rPr>
        <w:t>DECLARA Y AUTORIZA</w:t>
      </w:r>
    </w:p>
    <w:p w14:paraId="4E64A409" w14:textId="77777777" w:rsidR="00360C7A" w:rsidRDefault="00000000">
      <w:pPr>
        <w:spacing w:after="120"/>
        <w:jc w:val="both"/>
        <w:rPr>
          <w:lang w:val="es-ES"/>
        </w:rPr>
      </w:pPr>
      <w:r>
        <w:rPr>
          <w:color w:val="000000"/>
          <w:lang w:val="es-ES"/>
        </w:rPr>
        <w:t>La persona firmante declara, bajo su responsabilidad, que es propietaria de la parcela identificada o que dispone de representación suficiente de todos sus titulares y que la finca y la madera objeto de este documento se encuentran libres de derechos de terceros que impidan la presente cesión.</w:t>
      </w:r>
    </w:p>
    <w:p w14:paraId="05F5BDF9" w14:textId="77777777" w:rsidR="00360C7A" w:rsidRDefault="00000000">
      <w:pPr>
        <w:jc w:val="both"/>
        <w:rPr>
          <w:lang w:val="es-ES"/>
        </w:rPr>
      </w:pPr>
      <w:r>
        <w:rPr>
          <w:b/>
          <w:lang w:val="es-ES"/>
        </w:rPr>
        <w:t xml:space="preserve">1. Cesión gratuita. </w:t>
      </w:r>
      <w:r>
        <w:rPr>
          <w:lang w:val="es-ES"/>
        </w:rPr>
        <w:t>Cede gratuitamente a la Sociedad Pública de Infraestructuras y Medio Ambiente de Castilla y León, S.A. (SOMACYL), o a la entidad que designe la Junta de Castilla y León, el arbolado afectado por el incendio, apto para ser transformado en astilla forestal, existente en la parcela indicada, sin derecho del cedente a percibir precio, indemnización ni participación en el importe que pudiera obtenerse de su aprovechamiento.</w:t>
      </w:r>
    </w:p>
    <w:p w14:paraId="3F859E9F" w14:textId="77777777" w:rsidR="00360C7A" w:rsidRDefault="00360C7A">
      <w:pPr>
        <w:jc w:val="both"/>
        <w:rPr>
          <w:lang w:val="es-ES"/>
        </w:rPr>
      </w:pPr>
    </w:p>
    <w:p w14:paraId="04231734" w14:textId="77777777" w:rsidR="00360C7A" w:rsidRDefault="00000000">
      <w:pPr>
        <w:jc w:val="both"/>
        <w:rPr>
          <w:lang w:val="es-ES"/>
        </w:rPr>
      </w:pPr>
      <w:r>
        <w:rPr>
          <w:b/>
          <w:lang w:val="es-ES"/>
        </w:rPr>
        <w:t xml:space="preserve">2. Finalidad y alcance. </w:t>
      </w:r>
      <w:r>
        <w:rPr>
          <w:lang w:val="es-ES"/>
        </w:rPr>
        <w:t>Autoriza a SOMACYL a realizar o encargar la corta, apeo, tronzado, desembosque, carga, transporte y retirada, de acuerdo con las condiciones técnicas que determine la Administración forestal.</w:t>
      </w:r>
    </w:p>
    <w:p w14:paraId="513DC669" w14:textId="77777777" w:rsidR="00360C7A" w:rsidRDefault="00360C7A">
      <w:pPr>
        <w:jc w:val="both"/>
        <w:rPr>
          <w:lang w:val="es-ES"/>
        </w:rPr>
      </w:pPr>
    </w:p>
    <w:p w14:paraId="49F17D8A" w14:textId="77777777" w:rsidR="00360C7A" w:rsidRDefault="00000000">
      <w:pPr>
        <w:jc w:val="both"/>
        <w:rPr>
          <w:lang w:val="es-ES"/>
        </w:rPr>
      </w:pPr>
      <w:r>
        <w:rPr>
          <w:b/>
          <w:lang w:val="es-ES"/>
        </w:rPr>
        <w:t xml:space="preserve">3. Acceso a la finca. </w:t>
      </w:r>
      <w:r>
        <w:rPr>
          <w:lang w:val="es-ES"/>
        </w:rPr>
        <w:t>Autoriza el acceso temporal a la parcela del personal de la Junta de Castilla y León, SOMACYL, agentes medioambientales, técnicos y empresas auxiliares, así como la entrada de vehículos y maquinaria estrictamente necesarios para ejecutar los trabajos. Esta autorización no transmite la propiedad del suelo ni constituye arrendamiento, ocupación permanente o derecho real alguno sobre la finca.</w:t>
      </w:r>
    </w:p>
    <w:p w14:paraId="5069F757" w14:textId="77777777" w:rsidR="00360C7A" w:rsidRDefault="00000000">
      <w:pPr>
        <w:jc w:val="both"/>
        <w:rPr>
          <w:lang w:val="es-ES"/>
        </w:rPr>
      </w:pPr>
      <w:r>
        <w:rPr>
          <w:b/>
          <w:lang w:val="es-ES"/>
        </w:rPr>
        <w:t xml:space="preserve">4. Delimitación y elementos excluidos. </w:t>
      </w:r>
      <w:r>
        <w:rPr>
          <w:lang w:val="es-ES"/>
        </w:rPr>
        <w:t xml:space="preserve">La autorización se limita al arbolado que resulte técnicamente viable, a criterio de SOMACYL. El titular comunicará antes del inicio de los trabajos cualquier lindero </w:t>
      </w:r>
      <w:r>
        <w:rPr>
          <w:lang w:val="es-ES"/>
        </w:rPr>
        <w:lastRenderedPageBreak/>
        <w:t>dudoso, servidumbre, cerramiento, instalación, cultivo, colmena, ganado u otro elemento que deba ser respetado.</w:t>
      </w:r>
    </w:p>
    <w:p w14:paraId="0C42A724" w14:textId="77777777" w:rsidR="00360C7A" w:rsidRDefault="00360C7A">
      <w:pPr>
        <w:jc w:val="both"/>
        <w:rPr>
          <w:lang w:val="es-ES"/>
        </w:rPr>
      </w:pPr>
    </w:p>
    <w:p w14:paraId="7412BE15" w14:textId="77777777" w:rsidR="00360C7A" w:rsidRDefault="00000000">
      <w:pPr>
        <w:jc w:val="both"/>
        <w:rPr>
          <w:lang w:val="es-ES"/>
        </w:rPr>
      </w:pPr>
      <w:r>
        <w:rPr>
          <w:b/>
          <w:color w:val="000000"/>
          <w:lang w:val="es-ES"/>
        </w:rPr>
        <w:t xml:space="preserve">5. Condiciones de ejecución. </w:t>
      </w:r>
      <w:r>
        <w:rPr>
          <w:color w:val="000000"/>
          <w:lang w:val="es-ES"/>
        </w:rPr>
        <w:t>Los trabajos quedarán sujetos a la Orden MAE/806/2026, de 24 de agosto, a las instrucciones del Servicio Territorial de Medio Ambiente de Ávila y a las condiciones que SOMACYL acepte y comunique. La firma de este documento no garantiza por sí sola la inclusión de la parcela, que dependerá de su viabilidad técnica, económica y administrativa.</w:t>
      </w:r>
    </w:p>
    <w:p w14:paraId="0E1319B4" w14:textId="77777777" w:rsidR="00360C7A" w:rsidRDefault="00360C7A">
      <w:pPr>
        <w:jc w:val="both"/>
        <w:rPr>
          <w:lang w:val="es-ES"/>
        </w:rPr>
      </w:pPr>
    </w:p>
    <w:p w14:paraId="0DCDBB6D" w14:textId="77777777" w:rsidR="00360C7A" w:rsidRDefault="00000000">
      <w:pPr>
        <w:jc w:val="both"/>
        <w:rPr>
          <w:lang w:val="es-ES"/>
        </w:rPr>
      </w:pPr>
      <w:r>
        <w:rPr>
          <w:b/>
          <w:color w:val="000000"/>
          <w:lang w:val="es-ES"/>
        </w:rPr>
        <w:t xml:space="preserve">6. Vigencia. </w:t>
      </w:r>
      <w:r>
        <w:rPr>
          <w:color w:val="000000"/>
          <w:lang w:val="es-ES"/>
        </w:rPr>
        <w:t>La cesión y autorización permanecerán vigentes hasta la completa finalización de las operaciones autorizadas o hasta que la Administración comunique que la parcela no será incluida. Su eventual revocación deberá formularse por escrito y no afectará a actuaciones ya adjudicadas, contratadas o ejecutadas ni a los gastos legítimamente comprometidos.</w:t>
      </w:r>
    </w:p>
    <w:tbl>
      <w:tblPr>
        <w:tblStyle w:val="Tablaconcuadrcula"/>
        <w:tblW w:w="9360" w:type="dxa"/>
        <w:tblInd w:w="132" w:type="dxa"/>
        <w:tblLayout w:type="fixed"/>
        <w:tblCellMar>
          <w:top w:w="100" w:type="dxa"/>
          <w:left w:w="120" w:type="dxa"/>
          <w:bottom w:w="100" w:type="dxa"/>
          <w:right w:w="120" w:type="dxa"/>
        </w:tblCellMar>
        <w:tblLook w:val="04A0" w:firstRow="1" w:lastRow="0" w:firstColumn="1" w:lastColumn="0" w:noHBand="0" w:noVBand="1"/>
      </w:tblPr>
      <w:tblGrid>
        <w:gridCol w:w="9360"/>
      </w:tblGrid>
      <w:tr w:rsidR="00360C7A" w14:paraId="037D1796" w14:textId="77777777">
        <w:tc>
          <w:tcPr>
            <w:tcW w:w="9360" w:type="dxa"/>
            <w:shd w:val="clear" w:color="auto" w:fill="FFF2CC"/>
          </w:tcPr>
          <w:p w14:paraId="289BFE72" w14:textId="77777777" w:rsidR="00360C7A" w:rsidRDefault="00000000">
            <w:pPr>
              <w:spacing w:after="0"/>
              <w:jc w:val="both"/>
              <w:rPr>
                <w:lang w:val="es-ES"/>
              </w:rPr>
            </w:pPr>
            <w:r>
              <w:rPr>
                <w:rFonts w:eastAsia="MS Mincho"/>
                <w:b/>
                <w:color w:val="7A5A00"/>
                <w:sz w:val="19"/>
                <w:lang w:val="es-ES"/>
              </w:rPr>
              <w:t xml:space="preserve">ADVERTENCIA AL PROPIETARIO. </w:t>
            </w:r>
            <w:r>
              <w:rPr>
                <w:rFonts w:eastAsia="MS Mincho"/>
                <w:color w:val="5A4300"/>
                <w:sz w:val="19"/>
                <w:lang w:val="es-ES"/>
              </w:rPr>
              <w:t>Si no formaliza esta cesión, si la parcela no resulta finalmente incluida o si la autorización pierde eficacia antes de que se ejecuten los trabajos, el propietario continuará siendo responsable de cortar y retirar la madera obligatoria dentro del plazo y con las condiciones fijadas por la Junta de Castilla y León. Conforme a la Orden MAE/806/2026, el plazo máximo general finaliza el 31 de marzo de 2028, debiendo extraerse antes del 31 de marzo de 2027 todo el material posible del señalado como obligatorio. El incumplimiento puede dar lugar, previo apercibimiento, a ejecución subsidiaria a costa del interesado.</w:t>
            </w:r>
          </w:p>
        </w:tc>
      </w:tr>
    </w:tbl>
    <w:p w14:paraId="70FE837F" w14:textId="77777777" w:rsidR="00360C7A" w:rsidRDefault="00000000">
      <w:pPr>
        <w:spacing w:before="160" w:after="140"/>
        <w:jc w:val="both"/>
        <w:rPr>
          <w:lang w:val="es-ES"/>
        </w:rPr>
      </w:pPr>
      <w:r>
        <w:rPr>
          <w:color w:val="000000"/>
          <w:lang w:val="es-ES"/>
        </w:rPr>
        <w:t>La persona firmante manifiesta que ha leído y comprendido el contenido del documento y acepta expresamente la cesión gratuita y las autorizaciones anteriores.</w:t>
      </w:r>
    </w:p>
    <w:p w14:paraId="6F078D34" w14:textId="77777777" w:rsidR="00360C7A" w:rsidRDefault="00000000">
      <w:pPr>
        <w:rPr>
          <w:lang w:val="es-ES"/>
        </w:rPr>
      </w:pPr>
      <w:r>
        <w:rPr>
          <w:color w:val="000000"/>
          <w:lang w:val="es-ES"/>
        </w:rPr>
        <w:t>En ………………, a ........ de ........................ de 2026.</w:t>
      </w:r>
    </w:p>
    <w:tbl>
      <w:tblPr>
        <w:tblW w:w="9360" w:type="dxa"/>
        <w:tblInd w:w="132" w:type="dxa"/>
        <w:tblLayout w:type="fixed"/>
        <w:tblCellMar>
          <w:top w:w="100" w:type="dxa"/>
          <w:left w:w="120" w:type="dxa"/>
          <w:bottom w:w="100" w:type="dxa"/>
          <w:right w:w="120" w:type="dxa"/>
        </w:tblCellMar>
        <w:tblLook w:val="04A0" w:firstRow="1" w:lastRow="0" w:firstColumn="1" w:lastColumn="0" w:noHBand="0" w:noVBand="1"/>
      </w:tblPr>
      <w:tblGrid>
        <w:gridCol w:w="4681"/>
        <w:gridCol w:w="4679"/>
      </w:tblGrid>
      <w:tr w:rsidR="00360C7A" w14:paraId="3DD244C3" w14:textId="77777777">
        <w:tc>
          <w:tcPr>
            <w:tcW w:w="4680" w:type="dxa"/>
          </w:tcPr>
          <w:p w14:paraId="0FC0FDA7" w14:textId="77777777" w:rsidR="00360C7A" w:rsidRDefault="00000000">
            <w:pPr>
              <w:widowControl w:val="0"/>
              <w:spacing w:after="680"/>
              <w:jc w:val="center"/>
              <w:rPr>
                <w:lang w:val="es-ES"/>
              </w:rPr>
            </w:pPr>
            <w:r>
              <w:rPr>
                <w:b/>
                <w:color w:val="000000"/>
                <w:sz w:val="18"/>
                <w:lang w:val="es-ES"/>
              </w:rPr>
              <w:t>EL/LA PROPIETARIO/A O REPRESENTANTE</w:t>
            </w:r>
          </w:p>
          <w:p w14:paraId="79CFA996" w14:textId="77777777" w:rsidR="00360C7A" w:rsidRDefault="00000000">
            <w:pPr>
              <w:widowControl w:val="0"/>
              <w:jc w:val="center"/>
            </w:pPr>
            <w:proofErr w:type="spellStart"/>
            <w:r>
              <w:rPr>
                <w:color w:val="000000"/>
                <w:sz w:val="18"/>
              </w:rPr>
              <w:t>Fdo</w:t>
            </w:r>
            <w:proofErr w:type="spellEnd"/>
            <w:r>
              <w:rPr>
                <w:color w:val="000000"/>
                <w:sz w:val="18"/>
              </w:rPr>
              <w:t>.: ................................................</w:t>
            </w:r>
          </w:p>
        </w:tc>
        <w:tc>
          <w:tcPr>
            <w:tcW w:w="4679" w:type="dxa"/>
          </w:tcPr>
          <w:p w14:paraId="2EA9C8FE" w14:textId="77777777" w:rsidR="00360C7A" w:rsidRDefault="00000000">
            <w:pPr>
              <w:widowControl w:val="0"/>
              <w:spacing w:after="680"/>
              <w:jc w:val="center"/>
            </w:pPr>
            <w:r>
              <w:rPr>
                <w:b/>
                <w:color w:val="000000"/>
                <w:sz w:val="18"/>
              </w:rPr>
              <w:t>RECIBIDO / DILIGENCIA MUNICIPAL</w:t>
            </w:r>
          </w:p>
          <w:p w14:paraId="42908886" w14:textId="77777777" w:rsidR="00360C7A" w:rsidRDefault="00000000">
            <w:pPr>
              <w:widowControl w:val="0"/>
              <w:jc w:val="center"/>
            </w:pPr>
            <w:proofErr w:type="spellStart"/>
            <w:r>
              <w:rPr>
                <w:color w:val="000000"/>
                <w:sz w:val="18"/>
              </w:rPr>
              <w:t>Fdo</w:t>
            </w:r>
            <w:proofErr w:type="spellEnd"/>
            <w:r>
              <w:rPr>
                <w:color w:val="000000"/>
                <w:sz w:val="18"/>
              </w:rPr>
              <w:t>.: ................................................</w:t>
            </w:r>
          </w:p>
        </w:tc>
      </w:tr>
    </w:tbl>
    <w:p w14:paraId="46A4BCA3" w14:textId="77777777" w:rsidR="00360C7A" w:rsidRDefault="00000000">
      <w:pPr>
        <w:spacing w:before="120" w:after="0"/>
        <w:rPr>
          <w:lang w:val="es-ES"/>
        </w:rPr>
      </w:pPr>
      <w:r>
        <w:rPr>
          <w:color w:val="555555"/>
          <w:sz w:val="17"/>
          <w:lang w:val="es-ES"/>
        </w:rPr>
        <w:t>Documentación que se acompaña (marcar):  ☐ DNI/NIF   ☐ Acreditación de representación   ☐ Información o croquis de la parcela   ☐ Otra: ................................</w:t>
      </w:r>
    </w:p>
    <w:sectPr w:rsidR="00360C7A">
      <w:headerReference w:type="default" r:id="rId9"/>
      <w:footerReference w:type="default" r:id="rId10"/>
      <w:pgSz w:w="11906" w:h="16838"/>
      <w:pgMar w:top="879" w:right="1219" w:bottom="879" w:left="1219" w:header="369" w:footer="36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A44F4" w14:textId="77777777" w:rsidR="002E2984" w:rsidRDefault="002E2984">
      <w:pPr>
        <w:spacing w:after="0" w:line="240" w:lineRule="auto"/>
      </w:pPr>
      <w:r>
        <w:separator/>
      </w:r>
    </w:p>
  </w:endnote>
  <w:endnote w:type="continuationSeparator" w:id="0">
    <w:p w14:paraId="55AA53FD" w14:textId="77777777" w:rsidR="002E2984" w:rsidRDefault="002E2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Lucida Sans">
    <w:panose1 w:val="020B0602030504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01EB" w14:textId="77777777" w:rsidR="00360C7A" w:rsidRDefault="00000000">
    <w:pPr>
      <w:pStyle w:val="Piedepgina"/>
      <w:jc w:val="center"/>
    </w:pPr>
    <w:r>
      <w:rPr>
        <w:color w:val="666666"/>
        <w:sz w:val="16"/>
      </w:rPr>
      <w:t xml:space="preserve">Modelo de </w:t>
    </w:r>
    <w:proofErr w:type="spellStart"/>
    <w:r>
      <w:rPr>
        <w:color w:val="666666"/>
        <w:sz w:val="16"/>
      </w:rPr>
      <w:t>cesión</w:t>
    </w:r>
    <w:proofErr w:type="spellEnd"/>
    <w:r>
      <w:rPr>
        <w:color w:val="666666"/>
        <w:sz w:val="16"/>
      </w:rPr>
      <w:t xml:space="preserve"> - </w:t>
    </w:r>
    <w:proofErr w:type="spellStart"/>
    <w:r>
      <w:rPr>
        <w:color w:val="666666"/>
        <w:sz w:val="16"/>
      </w:rPr>
      <w:t>madera</w:t>
    </w:r>
    <w:proofErr w:type="spellEnd"/>
    <w:r>
      <w:rPr>
        <w:color w:val="666666"/>
        <w:sz w:val="16"/>
      </w:rPr>
      <w:t xml:space="preserve"> </w:t>
    </w:r>
    <w:proofErr w:type="spellStart"/>
    <w:r>
      <w:rPr>
        <w:color w:val="666666"/>
        <w:sz w:val="16"/>
      </w:rPr>
      <w:t>afectada</w:t>
    </w:r>
    <w:proofErr w:type="spellEnd"/>
    <w:r>
      <w:rPr>
        <w:color w:val="666666"/>
        <w:sz w:val="16"/>
      </w:rPr>
      <w:t xml:space="preserve"> </w:t>
    </w:r>
    <w:proofErr w:type="spellStart"/>
    <w:r>
      <w:rPr>
        <w:color w:val="666666"/>
        <w:sz w:val="16"/>
      </w:rPr>
      <w:t>por</w:t>
    </w:r>
    <w:proofErr w:type="spellEnd"/>
    <w:r>
      <w:rPr>
        <w:color w:val="666666"/>
        <w:sz w:val="16"/>
      </w:rPr>
      <w:t xml:space="preserve"> </w:t>
    </w:r>
    <w:proofErr w:type="spellStart"/>
    <w:r>
      <w:rPr>
        <w:color w:val="666666"/>
        <w:sz w:val="16"/>
      </w:rPr>
      <w:t>incendio</w:t>
    </w:r>
    <w:proofErr w:type="spellEnd"/>
    <w:r>
      <w:rPr>
        <w:color w:val="666666"/>
        <w:sz w:val="16"/>
      </w:rPr>
      <w:t xml:space="preserve"> </w:t>
    </w:r>
    <w:proofErr w:type="spellStart"/>
    <w:r>
      <w:rPr>
        <w:color w:val="666666"/>
        <w:sz w:val="16"/>
      </w:rPr>
      <w:t>forestal</w:t>
    </w:r>
    <w:proofErr w:type="spellEnd"/>
    <w:r>
      <w:rPr>
        <w:color w:val="666666"/>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751CB" w14:textId="77777777" w:rsidR="002E2984" w:rsidRDefault="002E2984">
      <w:pPr>
        <w:spacing w:after="0" w:line="240" w:lineRule="auto"/>
      </w:pPr>
      <w:r>
        <w:separator/>
      </w:r>
    </w:p>
  </w:footnote>
  <w:footnote w:type="continuationSeparator" w:id="0">
    <w:p w14:paraId="0C9D8FA1" w14:textId="77777777" w:rsidR="002E2984" w:rsidRDefault="002E2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13C07" w14:textId="77777777" w:rsidR="00360C7A" w:rsidRDefault="00360C7A">
    <w:pPr>
      <w:pStyle w:val="Encabezado"/>
      <w:jc w:val="cent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5A3"/>
    <w:multiLevelType w:val="multilevel"/>
    <w:tmpl w:val="97AC09FC"/>
    <w:lvl w:ilvl="0">
      <w:start w:val="1"/>
      <w:numFmt w:val="bullet"/>
      <w:pStyle w:val="Listaconvieta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B637F6"/>
    <w:multiLevelType w:val="multilevel"/>
    <w:tmpl w:val="108E9B9A"/>
    <w:lvl w:ilvl="0">
      <w:start w:val="1"/>
      <w:numFmt w:val="bullet"/>
      <w:pStyle w:val="Listaconvieta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6673015"/>
    <w:multiLevelType w:val="multilevel"/>
    <w:tmpl w:val="8CDC78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FB02F86"/>
    <w:multiLevelType w:val="multilevel"/>
    <w:tmpl w:val="E5FC9F62"/>
    <w:lvl w:ilvl="0">
      <w:start w:val="1"/>
      <w:numFmt w:val="decimal"/>
      <w:pStyle w:val="Listaconnmeros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3D76CBA"/>
    <w:multiLevelType w:val="multilevel"/>
    <w:tmpl w:val="F8128F2E"/>
    <w:lvl w:ilvl="0">
      <w:start w:val="1"/>
      <w:numFmt w:val="bullet"/>
      <w:pStyle w:val="Listaconvieta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D1D7D25"/>
    <w:multiLevelType w:val="multilevel"/>
    <w:tmpl w:val="8FA8C3BA"/>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A776D53"/>
    <w:multiLevelType w:val="multilevel"/>
    <w:tmpl w:val="C7DA794C"/>
    <w:lvl w:ilvl="0">
      <w:start w:val="1"/>
      <w:numFmt w:val="decimal"/>
      <w:pStyle w:val="Listaconnmeros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00405322">
    <w:abstractNumId w:val="4"/>
  </w:num>
  <w:num w:numId="2" w16cid:durableId="1564948047">
    <w:abstractNumId w:val="0"/>
  </w:num>
  <w:num w:numId="3" w16cid:durableId="1486362983">
    <w:abstractNumId w:val="1"/>
  </w:num>
  <w:num w:numId="4" w16cid:durableId="345720211">
    <w:abstractNumId w:val="5"/>
  </w:num>
  <w:num w:numId="5" w16cid:durableId="874083254">
    <w:abstractNumId w:val="6"/>
  </w:num>
  <w:num w:numId="6" w16cid:durableId="1989239840">
    <w:abstractNumId w:val="3"/>
  </w:num>
  <w:num w:numId="7" w16cid:durableId="1003625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C7A"/>
    <w:rsid w:val="002E2984"/>
    <w:rsid w:val="00360C7A"/>
    <w:rsid w:val="00461283"/>
    <w:rsid w:val="00955F85"/>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405D8"/>
  <w15:docId w15:val="{D48EF68D-6212-4AFB-BBCC-160A0461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E618BF"/>
  </w:style>
  <w:style w:type="character" w:customStyle="1" w:styleId="PiedepginaCar">
    <w:name w:val="Pie de página Car"/>
    <w:basedOn w:val="Fuentedeprrafopredeter"/>
    <w:link w:val="Piedepgina"/>
    <w:uiPriority w:val="99"/>
    <w:qFormat/>
    <w:rsid w:val="00E618BF"/>
  </w:style>
  <w:style w:type="character" w:customStyle="1" w:styleId="Ttulo1Car">
    <w:name w:val="Título 1 Car"/>
    <w:basedOn w:val="Fuentedeprrafopredeter"/>
    <w:link w:val="Ttu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qFormat/>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qFormat/>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link w:val="Ttu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tuloCar">
    <w:name w:val="Subtítulo Car"/>
    <w:basedOn w:val="Fuentedeprrafopredeter"/>
    <w:link w:val="Subttu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xtoindependienteCar">
    <w:name w:val="Texto independiente Car"/>
    <w:basedOn w:val="Fuentedeprrafopredeter"/>
    <w:link w:val="Textoindependiente"/>
    <w:uiPriority w:val="99"/>
    <w:qFormat/>
    <w:rsid w:val="00AA1D8D"/>
  </w:style>
  <w:style w:type="character" w:customStyle="1" w:styleId="Textoindependiente2Car">
    <w:name w:val="Texto independiente 2 Car"/>
    <w:basedOn w:val="Fuentedeprrafopredeter"/>
    <w:link w:val="Textoindependiente2"/>
    <w:uiPriority w:val="99"/>
    <w:qFormat/>
    <w:rsid w:val="00AA1D8D"/>
  </w:style>
  <w:style w:type="character" w:customStyle="1" w:styleId="Textoindependiente3Car">
    <w:name w:val="Texto independiente 3 Car"/>
    <w:basedOn w:val="Fuentedeprrafopredeter"/>
    <w:link w:val="Textoindependiente3"/>
    <w:uiPriority w:val="99"/>
    <w:qFormat/>
    <w:rsid w:val="00AA1D8D"/>
    <w:rPr>
      <w:sz w:val="16"/>
      <w:szCs w:val="16"/>
    </w:rPr>
  </w:style>
  <w:style w:type="character" w:customStyle="1" w:styleId="TextomacroCar">
    <w:name w:val="Texto macro Car"/>
    <w:basedOn w:val="Fuentedeprrafopredeter"/>
    <w:link w:val="Textomacro"/>
    <w:uiPriority w:val="99"/>
    <w:qFormat/>
    <w:rsid w:val="0029639D"/>
    <w:rPr>
      <w:rFonts w:ascii="Courier" w:hAnsi="Courier"/>
      <w:sz w:val="20"/>
      <w:szCs w:val="20"/>
    </w:rPr>
  </w:style>
  <w:style w:type="character" w:customStyle="1" w:styleId="CitaCar">
    <w:name w:val="Cita Car"/>
    <w:basedOn w:val="Fuentedeprrafopredeter"/>
    <w:link w:val="Cita"/>
    <w:uiPriority w:val="29"/>
    <w:qFormat/>
    <w:rsid w:val="00FC693F"/>
    <w:rPr>
      <w:i/>
      <w:iCs/>
      <w:color w:val="000000" w:themeColor="text1"/>
    </w:rPr>
  </w:style>
  <w:style w:type="character" w:customStyle="1" w:styleId="Ttulo4Car">
    <w:name w:val="Título 4 Car"/>
    <w:basedOn w:val="Fuentedeprrafopredeter"/>
    <w:link w:val="Ttulo4"/>
    <w:uiPriority w:val="9"/>
    <w:semiHidden/>
    <w:qFormat/>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qFormat/>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qFormat/>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Fuerte">
    <w:name w:val="Strong"/>
    <w:basedOn w:val="Fuentedeprrafopredeter"/>
    <w:uiPriority w:val="22"/>
    <w:qFormat/>
    <w:rsid w:val="00FC693F"/>
    <w:rPr>
      <w:b/>
      <w:bCs/>
    </w:rPr>
  </w:style>
  <w:style w:type="character" w:customStyle="1" w:styleId="Destacado">
    <w:name w:val="Destacado"/>
    <w:basedOn w:val="Fuentedeprrafopredeter"/>
    <w:uiPriority w:val="20"/>
    <w:qFormat/>
    <w:rsid w:val="00FC693F"/>
    <w:rPr>
      <w:i/>
      <w:iCs/>
    </w:rPr>
  </w:style>
  <w:style w:type="character" w:customStyle="1" w:styleId="CitadestacadaCar">
    <w:name w:val="Cita destacada Car"/>
    <w:basedOn w:val="Fuentedeprrafopredeter"/>
    <w:link w:val="Citadestacada"/>
    <w:uiPriority w:val="30"/>
    <w:qFormat/>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
    <w:name w:val="Title"/>
    <w:basedOn w:val="Normal"/>
    <w:next w:val="Textoindependiente"/>
    <w:link w:val="TtuloCar"/>
    <w:uiPriority w:val="10"/>
    <w:qFormat/>
    <w:rsid w:val="00FC693F"/>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Textoindependiente">
    <w:name w:val="Body Text"/>
    <w:basedOn w:val="Normal"/>
    <w:link w:val="TextoindependienteCar"/>
    <w:uiPriority w:val="99"/>
    <w:unhideWhenUsed/>
    <w:rsid w:val="00AA1D8D"/>
    <w:pPr>
      <w:spacing w:after="120"/>
    </w:pPr>
  </w:style>
  <w:style w:type="paragraph" w:styleId="Lista">
    <w:name w:val="List"/>
    <w:basedOn w:val="Normal"/>
    <w:uiPriority w:val="99"/>
    <w:unhideWhenUsed/>
    <w:rsid w:val="00AA1D8D"/>
    <w:pPr>
      <w:ind w:left="360" w:hanging="360"/>
      <w:contextualSpacing/>
    </w:p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ndice">
    <w:name w:val="Índice"/>
    <w:basedOn w:val="Normal"/>
    <w:qFormat/>
    <w:pPr>
      <w:suppressLineNumbers/>
    </w:pPr>
    <w:rPr>
      <w:rFonts w:cs="Lucida Sans"/>
      <w:lang/>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paragraph" w:styleId="Sinespaciado">
    <w:name w:val="No Spacing"/>
    <w:uiPriority w:val="1"/>
    <w:qFormat/>
    <w:rsid w:val="00FC693F"/>
  </w:style>
  <w:style w:type="paragraph" w:styleId="Subttulo">
    <w:name w:val="Subtitle"/>
    <w:basedOn w:val="Normal"/>
    <w:next w:val="Normal"/>
    <w:link w:val="SubttuloC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2">
    <w:name w:val="Body Text 2"/>
    <w:basedOn w:val="Normal"/>
    <w:link w:val="Textoindependiente2Car"/>
    <w:uiPriority w:val="99"/>
    <w:unhideWhenUsed/>
    <w:qFormat/>
    <w:rsid w:val="00AA1D8D"/>
    <w:pPr>
      <w:spacing w:after="120" w:line="480" w:lineRule="auto"/>
    </w:pPr>
  </w:style>
  <w:style w:type="paragraph" w:styleId="Textoindependiente3">
    <w:name w:val="Body Text 3"/>
    <w:basedOn w:val="Normal"/>
    <w:link w:val="Textoindependiente3Car"/>
    <w:uiPriority w:val="99"/>
    <w:unhideWhenUsed/>
    <w:qFormat/>
    <w:rsid w:val="00AA1D8D"/>
    <w:pPr>
      <w:spacing w:after="120"/>
    </w:pPr>
    <w:rPr>
      <w:sz w:val="16"/>
      <w:szCs w:val="16"/>
    </w:rPr>
  </w:style>
  <w:style w:type="paragraph" w:styleId="Listaconvietas3">
    <w:name w:val="List Bullet 3"/>
    <w:basedOn w:val="Normal"/>
    <w:uiPriority w:val="99"/>
    <w:unhideWhenUsed/>
    <w:qFormat/>
    <w:rsid w:val="00326F90"/>
    <w:pPr>
      <w:numPr>
        <w:numId w:val="3"/>
      </w:numPr>
      <w:contextualSpacing/>
    </w:pPr>
  </w:style>
  <w:style w:type="paragraph" w:styleId="Listaconvietas4">
    <w:name w:val="List Bullet 4"/>
    <w:basedOn w:val="Normal"/>
    <w:uiPriority w:val="99"/>
    <w:unhideWhenUsed/>
    <w:rsid w:val="00326F90"/>
    <w:pPr>
      <w:ind w:left="1080" w:hanging="360"/>
      <w:contextualSpacing/>
    </w:pPr>
  </w:style>
  <w:style w:type="paragraph" w:styleId="Listaconvietas">
    <w:name w:val="List Bullet"/>
    <w:basedOn w:val="Normal"/>
    <w:uiPriority w:val="99"/>
    <w:unhideWhenUsed/>
    <w:qFormat/>
    <w:rsid w:val="00326F90"/>
    <w:pPr>
      <w:numPr>
        <w:numId w:val="1"/>
      </w:numPr>
      <w:contextualSpacing/>
    </w:pPr>
  </w:style>
  <w:style w:type="paragraph" w:styleId="Listaconvietas2">
    <w:name w:val="List Bullet 2"/>
    <w:basedOn w:val="Normal"/>
    <w:uiPriority w:val="99"/>
    <w:unhideWhenUsed/>
    <w:qFormat/>
    <w:rsid w:val="00326F90"/>
    <w:pPr>
      <w:numPr>
        <w:numId w:val="2"/>
      </w:numPr>
      <w:contextualSpacing/>
    </w:pPr>
  </w:style>
  <w:style w:type="paragraph" w:styleId="Listaconnmeros">
    <w:name w:val="List Number"/>
    <w:basedOn w:val="Normal"/>
    <w:uiPriority w:val="99"/>
    <w:unhideWhenUsed/>
    <w:qFormat/>
    <w:rsid w:val="00326F90"/>
    <w:pPr>
      <w:numPr>
        <w:numId w:val="4"/>
      </w:numPr>
      <w:contextualSpacing/>
    </w:pPr>
  </w:style>
  <w:style w:type="paragraph" w:styleId="Listaconnmeros2">
    <w:name w:val="List Number 2"/>
    <w:basedOn w:val="Normal"/>
    <w:uiPriority w:val="99"/>
    <w:unhideWhenUsed/>
    <w:qFormat/>
    <w:rsid w:val="0029639D"/>
    <w:pPr>
      <w:numPr>
        <w:numId w:val="5"/>
      </w:numPr>
      <w:contextualSpacing/>
    </w:pPr>
  </w:style>
  <w:style w:type="paragraph" w:styleId="Listaconnmeros3">
    <w:name w:val="List Number 3"/>
    <w:basedOn w:val="Normal"/>
    <w:uiPriority w:val="99"/>
    <w:unhideWhenUsed/>
    <w:qFormat/>
    <w:rsid w:val="0029639D"/>
    <w:pPr>
      <w:numPr>
        <w:numId w:val="6"/>
      </w:numPr>
      <w:contextualSpacing/>
    </w:pPr>
  </w:style>
  <w:style w:type="paragraph" w:styleId="Continuarlista">
    <w:name w:val="List Continue"/>
    <w:basedOn w:val="Normal"/>
    <w:uiPriority w:val="99"/>
    <w:unhideWhenUsed/>
    <w:qFormat/>
    <w:rsid w:val="0029639D"/>
    <w:pPr>
      <w:spacing w:after="120"/>
      <w:ind w:left="360"/>
      <w:contextualSpacing/>
    </w:pPr>
  </w:style>
  <w:style w:type="paragraph" w:styleId="Continuarlista2">
    <w:name w:val="List Continue 2"/>
    <w:basedOn w:val="Normal"/>
    <w:uiPriority w:val="99"/>
    <w:unhideWhenUsed/>
    <w:qFormat/>
    <w:rsid w:val="0029639D"/>
    <w:pPr>
      <w:spacing w:after="120"/>
      <w:ind w:left="720"/>
      <w:contextualSpacing/>
    </w:pPr>
  </w:style>
  <w:style w:type="paragraph" w:styleId="Continuarlista3">
    <w:name w:val="List Continue 3"/>
    <w:basedOn w:val="Normal"/>
    <w:uiPriority w:val="99"/>
    <w:unhideWhenUsed/>
    <w:qFormat/>
    <w:rsid w:val="0029639D"/>
    <w:pPr>
      <w:spacing w:after="120"/>
      <w:ind w:left="1080"/>
      <w:contextualSpacing/>
    </w:pPr>
  </w:style>
  <w:style w:type="paragraph" w:styleId="Textomacro">
    <w:name w:val="macro"/>
    <w:link w:val="TextomacroC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paragraph" w:styleId="Citadestacada">
    <w:name w:val="Intense Quote"/>
    <w:basedOn w:val="Normal"/>
    <w:next w:val="Normal"/>
    <w:link w:val="CitadestacadaCar"/>
    <w:uiPriority w:val="30"/>
    <w:qFormat/>
    <w:rsid w:val="00FC693F"/>
    <w:pPr>
      <w:pBdr>
        <w:bottom w:val="single" w:sz="4" w:space="4" w:color="4F81BD"/>
      </w:pBdr>
      <w:spacing w:before="200" w:after="280"/>
      <w:ind w:left="936" w:right="936"/>
    </w:pPr>
    <w:rPr>
      <w:b/>
      <w:bCs/>
      <w:i/>
      <w:iCs/>
      <w:color w:val="4F81BD" w:themeColor="accent1"/>
    </w:rPr>
  </w:style>
  <w:style w:type="paragraph" w:styleId="Ttulodendice">
    <w:name w:val="index heading"/>
    <w:basedOn w:val="Ttulo"/>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3521</Characters>
  <Application>Microsoft Office Word</Application>
  <DocSecurity>0</DocSecurity>
  <Lines>29</Lines>
  <Paragraphs>8</Paragraphs>
  <ScaleCrop>false</ScaleCrop>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cesión gratuita de madera quemada en parcela privada</dc:title>
  <dc:subject>Autorización a SOMACYL para corta, extracción y venta</dc:subject>
  <dc:creator>Ayuntamiento de El Hoyo de Pinares</dc:creator>
  <dc:description>generated by python-docx</dc:description>
  <cp:lastModifiedBy>Borja Rodríguez</cp:lastModifiedBy>
  <cp:revision>2</cp:revision>
  <dcterms:created xsi:type="dcterms:W3CDTF">2026-09-22T12:10:00Z</dcterms:created>
  <dcterms:modified xsi:type="dcterms:W3CDTF">2026-09-22T12:10:00Z</dcterms:modified>
  <dc:language>es-ES</dc:language>
</cp:coreProperties>
</file>